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B5" w:rsidRDefault="009919B5" w:rsidP="009919B5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 Rządy parlamentarne.</w:t>
      </w:r>
    </w:p>
    <w:p w:rsidR="009919B5" w:rsidRDefault="009919B5" w:rsidP="009919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Sejm ustawodawczy i mała konstytucja 20 II 1919 r. </w:t>
      </w:r>
    </w:p>
    <w:p w:rsidR="009919B5" w:rsidRDefault="009919B5" w:rsidP="009919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75663">
        <w:rPr>
          <w:b/>
          <w:color w:val="FF0000"/>
          <w:sz w:val="22"/>
          <w:szCs w:val="22"/>
        </w:rPr>
        <w:t>22 XI 1918 r.</w:t>
      </w:r>
      <w:r>
        <w:rPr>
          <w:sz w:val="22"/>
          <w:szCs w:val="22"/>
        </w:rPr>
        <w:t xml:space="preserve"> Piłsudski uznał nadrzędna role sejmu ustawodawczego który został wybrany w pięcioprzymiotnikowych wyborach: bezpośrednich, powszechnych, równych, tajnych i proporcjonalnych. Wybory obyły się </w:t>
      </w:r>
      <w:r w:rsidRPr="00E75663">
        <w:rPr>
          <w:b/>
          <w:color w:val="FF0000"/>
          <w:sz w:val="22"/>
          <w:szCs w:val="22"/>
        </w:rPr>
        <w:t>26 I 1919 r.</w:t>
      </w:r>
      <w:r>
        <w:rPr>
          <w:sz w:val="22"/>
          <w:szCs w:val="22"/>
        </w:rPr>
        <w:t xml:space="preserve"> w Królestwie Polskim i Galicji Zachodniej. Pozostałe terytoria jeszcze do Polski nie należały lub trwały tam walki. Frekwencja wahała się od 60 do 90%. Ogółem w ławach poselskich (po </w:t>
      </w:r>
      <w:proofErr w:type="spellStart"/>
      <w:r>
        <w:rPr>
          <w:sz w:val="22"/>
          <w:szCs w:val="22"/>
        </w:rPr>
        <w:t>dokoptowaniu</w:t>
      </w:r>
      <w:proofErr w:type="spellEnd"/>
      <w:r>
        <w:rPr>
          <w:sz w:val="22"/>
          <w:szCs w:val="22"/>
        </w:rPr>
        <w:t xml:space="preserve"> posłów z innych regionów) zasiadły 394 osoby. Najwięcej głosów zdobyła prawicowa Narodowa Demokracja (35,8%), partie centrowe 33,2% i lewicowe 26,9%. Pozostałe miejsca zajęły mniejszości narodowe. KPRP nie wzięła udziału w wyborach. Inauguracja obrad miała miejsce </w:t>
      </w:r>
      <w:r w:rsidRPr="00E75663">
        <w:rPr>
          <w:b/>
          <w:color w:val="FF0000"/>
          <w:sz w:val="22"/>
          <w:szCs w:val="22"/>
        </w:rPr>
        <w:t>10 II</w:t>
      </w:r>
      <w:r>
        <w:rPr>
          <w:sz w:val="22"/>
          <w:szCs w:val="22"/>
        </w:rPr>
        <w:t xml:space="preserve">, a </w:t>
      </w:r>
      <w:r w:rsidRPr="00E75663">
        <w:rPr>
          <w:b/>
          <w:color w:val="FF0000"/>
          <w:sz w:val="22"/>
          <w:szCs w:val="22"/>
        </w:rPr>
        <w:t>20 II 1919 r.</w:t>
      </w:r>
      <w:r>
        <w:rPr>
          <w:sz w:val="22"/>
          <w:szCs w:val="22"/>
        </w:rPr>
        <w:t xml:space="preserve"> sejm przyjął </w:t>
      </w:r>
      <w:r w:rsidRPr="00B12AD4">
        <w:rPr>
          <w:sz w:val="22"/>
          <w:szCs w:val="22"/>
          <w:highlight w:val="green"/>
        </w:rPr>
        <w:t>małą konstytucję</w:t>
      </w:r>
      <w:r>
        <w:rPr>
          <w:sz w:val="22"/>
          <w:szCs w:val="22"/>
        </w:rPr>
        <w:t xml:space="preserve">, która tymczasowo regulowała prawa i obowiązki władzy. Najwyższym organem władzy ustawodawczej był jednoizbowy sejm. Władzę wykonawczą miał </w:t>
      </w:r>
      <w:r w:rsidRPr="00B12AD4">
        <w:rPr>
          <w:sz w:val="22"/>
          <w:szCs w:val="22"/>
          <w:highlight w:val="green"/>
        </w:rPr>
        <w:t>Naczelnik Państwa</w:t>
      </w:r>
      <w:r>
        <w:rPr>
          <w:sz w:val="22"/>
          <w:szCs w:val="22"/>
        </w:rPr>
        <w:t xml:space="preserve"> i odpowiedzialna przed sejmem Rada Ministrów. Każdy akt prawny Naczelnika wymagał kontrasygnaty, a wybór RM odbywał się w porozumieniu z sejmem. Naczelnik nie miał inicjatywy ustawodawczej i nie mógł rozwiązać sejmu. Była to przewaga władzy ustawodawczej nad wykonawczą. </w:t>
      </w:r>
    </w:p>
    <w:p w:rsidR="009919B5" w:rsidRDefault="009919B5" w:rsidP="009919B5">
      <w:pPr>
        <w:jc w:val="both"/>
        <w:rPr>
          <w:sz w:val="22"/>
          <w:szCs w:val="22"/>
        </w:rPr>
      </w:pPr>
      <w:r w:rsidRPr="00B12AD4">
        <w:rPr>
          <w:sz w:val="22"/>
          <w:szCs w:val="22"/>
          <w:highlight w:val="yellow"/>
        </w:rPr>
        <w:t>Korzystając z tekstu na str. 435., podaj strukturę narodowościowo-religijna obywateli Polski.</w:t>
      </w:r>
      <w:r>
        <w:rPr>
          <w:sz w:val="22"/>
          <w:szCs w:val="22"/>
        </w:rPr>
        <w:t xml:space="preserve"> </w:t>
      </w:r>
      <w:r w:rsidRPr="00B12AD4">
        <w:rPr>
          <w:i/>
          <w:sz w:val="22"/>
          <w:szCs w:val="22"/>
        </w:rPr>
        <w:t>388 tys. km</w:t>
      </w:r>
      <w:r w:rsidRPr="00B12AD4">
        <w:rPr>
          <w:i/>
          <w:sz w:val="22"/>
          <w:szCs w:val="22"/>
          <w:vertAlign w:val="superscript"/>
        </w:rPr>
        <w:t>2</w:t>
      </w:r>
      <w:r w:rsidRPr="00B12AD4">
        <w:rPr>
          <w:i/>
          <w:sz w:val="22"/>
          <w:szCs w:val="22"/>
        </w:rPr>
        <w:t>, 27 mln mieszkańców, Polacy stanowili 69%, 25% ludzi mieszkało w miastach. Na wsi  przewaga biednych chłopów</w:t>
      </w:r>
      <w:r>
        <w:rPr>
          <w:sz w:val="22"/>
          <w:szCs w:val="22"/>
        </w:rPr>
        <w:t xml:space="preserve">. </w:t>
      </w:r>
    </w:p>
    <w:p w:rsidR="009919B5" w:rsidRDefault="009919B5" w:rsidP="009919B5">
      <w:pPr>
        <w:jc w:val="both"/>
      </w:pPr>
      <w:r w:rsidRPr="00353822">
        <w:rPr>
          <w:b/>
          <w:sz w:val="22"/>
          <w:szCs w:val="22"/>
        </w:rPr>
        <w:t>2. Reforma rolna</w:t>
      </w:r>
      <w:r>
        <w:rPr>
          <w:b/>
          <w:sz w:val="22"/>
          <w:szCs w:val="22"/>
        </w:rPr>
        <w:t>.</w:t>
      </w:r>
      <w:r w:rsidRPr="006F2B9D">
        <w:t xml:space="preserve"> </w:t>
      </w:r>
    </w:p>
    <w:p w:rsidR="009919B5" w:rsidRPr="006F2B9D" w:rsidRDefault="009919B5" w:rsidP="009919B5">
      <w:pPr>
        <w:ind w:firstLine="708"/>
        <w:jc w:val="both"/>
        <w:rPr>
          <w:sz w:val="22"/>
          <w:szCs w:val="22"/>
        </w:rPr>
      </w:pPr>
      <w:r w:rsidRPr="006F2B9D">
        <w:rPr>
          <w:sz w:val="22"/>
          <w:szCs w:val="22"/>
        </w:rPr>
        <w:t>Były duże trudności z uchwaleniem reformy, bo przeciwna jej była prawica. Na wschodzie Polski posiadano nawet ponad 100 tys. ha. 1% ludzi posiadał 40% ziemi,  2/3 społeczeństwa miało działki od 1-5 ha.</w:t>
      </w:r>
      <w:r w:rsidRPr="006F2B9D">
        <w:rPr>
          <w:b/>
          <w:sz w:val="22"/>
          <w:szCs w:val="22"/>
        </w:rPr>
        <w:t xml:space="preserve"> </w:t>
      </w:r>
      <w:r w:rsidRPr="006F2B9D">
        <w:rPr>
          <w:sz w:val="22"/>
          <w:szCs w:val="22"/>
        </w:rPr>
        <w:t xml:space="preserve">W czasie wojny polsko-bolszewickiej sejm jednogłośnie przyjął ustawę o </w:t>
      </w:r>
      <w:r w:rsidRPr="006F2B9D">
        <w:rPr>
          <w:sz w:val="22"/>
          <w:szCs w:val="22"/>
          <w:highlight w:val="green"/>
        </w:rPr>
        <w:t>parcelacji</w:t>
      </w:r>
      <w:r w:rsidRPr="006F2B9D">
        <w:rPr>
          <w:sz w:val="22"/>
          <w:szCs w:val="22"/>
        </w:rPr>
        <w:t xml:space="preserve"> (podziałowi) działek większych od 180 ha, a na Kresach większych niż 400 ha. Odszkodowanie</w:t>
      </w:r>
      <w:r>
        <w:rPr>
          <w:sz w:val="22"/>
          <w:szCs w:val="22"/>
        </w:rPr>
        <w:t xml:space="preserve"> miało wynosić połowę ceny rynkowej. Niezgodność ustawy z konstytucją wstrzymała jej realizację. </w:t>
      </w:r>
      <w:r w:rsidRPr="006F2B9D">
        <w:rPr>
          <w:sz w:val="22"/>
          <w:szCs w:val="22"/>
        </w:rPr>
        <w:t xml:space="preserve">Reformę uchwalono ponownie w </w:t>
      </w:r>
      <w:r w:rsidRPr="00E75663">
        <w:rPr>
          <w:b/>
          <w:color w:val="FF0000"/>
          <w:sz w:val="22"/>
          <w:szCs w:val="22"/>
        </w:rPr>
        <w:t>XII 1925 r.</w:t>
      </w:r>
      <w:r w:rsidRPr="006F2B9D">
        <w:rPr>
          <w:sz w:val="22"/>
          <w:szCs w:val="22"/>
        </w:rPr>
        <w:t xml:space="preserve"> Parcelacji podlegały działki powyżej </w:t>
      </w:r>
      <w:smartTag w:uri="urn:schemas-microsoft-com:office:smarttags" w:element="metricconverter">
        <w:smartTagPr>
          <w:attr w:name="ProductID" w:val="180 ha"/>
        </w:smartTagPr>
        <w:r w:rsidRPr="006F2B9D">
          <w:rPr>
            <w:sz w:val="22"/>
            <w:szCs w:val="22"/>
          </w:rPr>
          <w:t>180 ha</w:t>
        </w:r>
      </w:smartTag>
      <w:r w:rsidRPr="006F2B9D">
        <w:rPr>
          <w:sz w:val="22"/>
          <w:szCs w:val="22"/>
        </w:rPr>
        <w:t xml:space="preserve"> oraz powyżej </w:t>
      </w:r>
      <w:smartTag w:uri="urn:schemas-microsoft-com:office:smarttags" w:element="metricconverter">
        <w:smartTagPr>
          <w:attr w:name="ProductID" w:val="300 ha"/>
        </w:smartTagPr>
        <w:r w:rsidRPr="006F2B9D">
          <w:rPr>
            <w:sz w:val="22"/>
            <w:szCs w:val="22"/>
          </w:rPr>
          <w:t>300 ha</w:t>
        </w:r>
      </w:smartTag>
      <w:r w:rsidRPr="006F2B9D">
        <w:rPr>
          <w:sz w:val="22"/>
          <w:szCs w:val="22"/>
        </w:rPr>
        <w:t xml:space="preserve"> na Kresach Wschodnich. (uprzemysłowione do </w:t>
      </w:r>
      <w:smartTag w:uri="urn:schemas-microsoft-com:office:smarttags" w:element="metricconverter">
        <w:smartTagPr>
          <w:attr w:name="ProductID" w:val="700 ha"/>
        </w:smartTagPr>
        <w:r w:rsidRPr="006F2B9D">
          <w:rPr>
            <w:sz w:val="22"/>
            <w:szCs w:val="22"/>
          </w:rPr>
          <w:t>700 ha</w:t>
        </w:r>
      </w:smartTag>
      <w:r w:rsidRPr="006F2B9D">
        <w:rPr>
          <w:sz w:val="22"/>
          <w:szCs w:val="22"/>
        </w:rPr>
        <w:t xml:space="preserve">, w miastach do </w:t>
      </w:r>
      <w:smartTag w:uri="urn:schemas-microsoft-com:office:smarttags" w:element="metricconverter">
        <w:smartTagPr>
          <w:attr w:name="ProductID" w:val="60 ha"/>
        </w:smartTagPr>
        <w:r w:rsidRPr="006F2B9D">
          <w:rPr>
            <w:sz w:val="22"/>
            <w:szCs w:val="22"/>
          </w:rPr>
          <w:t>60 ha</w:t>
        </w:r>
      </w:smartTag>
      <w:r w:rsidRPr="006F2B9D">
        <w:rPr>
          <w:sz w:val="22"/>
          <w:szCs w:val="22"/>
        </w:rPr>
        <w:t>.). Ziemię sprzedawano po cenach rynkowych, limit roczny wynosił 200 tysięcy ha. Proces był skomplikowany i powolny, nie przyniósł spodziewanych efektów</w:t>
      </w:r>
      <w:r>
        <w:t>.</w:t>
      </w:r>
    </w:p>
    <w:p w:rsidR="009919B5" w:rsidRPr="00E75663" w:rsidRDefault="009919B5" w:rsidP="009919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Konstytucja marcowa </w:t>
      </w:r>
      <w:r w:rsidRPr="00E75663">
        <w:rPr>
          <w:b/>
          <w:color w:val="FF0000"/>
          <w:sz w:val="22"/>
          <w:szCs w:val="22"/>
        </w:rPr>
        <w:t>17 III 1921 r.</w:t>
      </w:r>
      <w:r w:rsidRPr="00E75663">
        <w:rPr>
          <w:b/>
          <w:sz w:val="22"/>
          <w:szCs w:val="22"/>
        </w:rPr>
        <w:t xml:space="preserve"> </w:t>
      </w:r>
    </w:p>
    <w:p w:rsidR="009919B5" w:rsidRDefault="009919B5" w:rsidP="009919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Powołana w II 1919 r. Komisja Konstytucyjna starała się rozwiązać problem ustrojowy: czy Polska ma być republiką ludową z jednoizbowym parlamentem, powszechnymi wyborami prezydenta, czy </w:t>
      </w:r>
      <w:r w:rsidRPr="00CC6393">
        <w:rPr>
          <w:sz w:val="22"/>
          <w:szCs w:val="22"/>
          <w:highlight w:val="green"/>
        </w:rPr>
        <w:t>republiką parlamentarną</w:t>
      </w:r>
      <w:r>
        <w:rPr>
          <w:sz w:val="22"/>
          <w:szCs w:val="22"/>
        </w:rPr>
        <w:t xml:space="preserve"> z dwuizbowym parlamentem i prezydentem wybieranym przez deputowanych. Narodowa Demokracja starała się zmniejszyć rolę prezydenta z obawy, że może nim zostać Piłsudski. </w:t>
      </w:r>
    </w:p>
    <w:p w:rsidR="009919B5" w:rsidRPr="0014092D" w:rsidRDefault="009919B5" w:rsidP="009919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Konstytucja zapewniała Polakom wolność przekonań, druku, słowa, równość wobec prawa, nienaruszalność własności prywatnej. Władzę ustawodawczą miał sejm (444) i senat (111). Sejm miał inicjatywę ustawodawczą, senat veto zawieszające na 30 dni. Kadencja trwała 5 lat. Sejm mógł za zgodą 2/3 posłów sam się rozwiązać, prezydent mógł rozwiązać sejm za zgodą 3/5 senatorów. Wybory do sejmu były pięcioprzymiotnikowe. </w:t>
      </w:r>
      <w:r w:rsidRPr="00CC6393">
        <w:rPr>
          <w:sz w:val="22"/>
          <w:szCs w:val="22"/>
          <w:highlight w:val="green"/>
        </w:rPr>
        <w:t>Czynne prawo wyborcze</w:t>
      </w:r>
      <w:r>
        <w:rPr>
          <w:sz w:val="22"/>
          <w:szCs w:val="22"/>
        </w:rPr>
        <w:t xml:space="preserve"> przysługiwało obywatelom –do sejmu w wieku 21 lat, do senatu w wieku 25 lat. Odpowiednio wiek </w:t>
      </w:r>
      <w:r w:rsidRPr="00CC6393">
        <w:rPr>
          <w:sz w:val="22"/>
          <w:szCs w:val="22"/>
          <w:highlight w:val="green"/>
        </w:rPr>
        <w:t>biernego prawa wyborczego</w:t>
      </w:r>
      <w:r>
        <w:rPr>
          <w:sz w:val="22"/>
          <w:szCs w:val="22"/>
        </w:rPr>
        <w:t xml:space="preserve"> wynosił 25 i 40  lat. </w:t>
      </w:r>
    </w:p>
    <w:p w:rsidR="009919B5" w:rsidRDefault="009919B5" w:rsidP="009919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Zgromadzenie Narodowe wybierało prezydenta na 7 lat. Jego akty prawne wymagały kontrasygnaty. Reprezentował Polskę na arenie międzynarodowej, zwoływał posiedzenia sejmu, nie miał jednak inicjatywy ustawodawczej. Rada Ministrów odpowiadała politycznie przed sejmem. Władzę sądowniczą miały niezawisłe sądy. </w:t>
      </w:r>
    </w:p>
    <w:p w:rsidR="009919B5" w:rsidRDefault="009919B5" w:rsidP="009919B5">
      <w:pPr>
        <w:jc w:val="both"/>
        <w:rPr>
          <w:sz w:val="22"/>
          <w:szCs w:val="22"/>
        </w:rPr>
      </w:pPr>
      <w:r w:rsidRPr="00353822">
        <w:rPr>
          <w:sz w:val="22"/>
          <w:szCs w:val="22"/>
          <w:highlight w:val="yellow"/>
        </w:rPr>
        <w:t>Na podstawie tekstu na str. 437., wskaż kompetencje prezydenta w zakresie wojskowości i polityki zagranicznej.</w:t>
      </w:r>
      <w:r>
        <w:rPr>
          <w:sz w:val="22"/>
          <w:szCs w:val="22"/>
        </w:rPr>
        <w:t xml:space="preserve"> </w:t>
      </w:r>
    </w:p>
    <w:p w:rsidR="009919B5" w:rsidRDefault="009919B5" w:rsidP="009919B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Jest zwierzchnikiem sił zbrojnych, mianuje na czas wojny naczelnego wodza:  Reprezentuje Polskę na zew., przyjmuje przedstawicieli dyplomatycznych, zawiera umowy międzynarodowe, część umów wymaga </w:t>
      </w:r>
      <w:r w:rsidRPr="00353822">
        <w:rPr>
          <w:i/>
          <w:sz w:val="22"/>
          <w:szCs w:val="22"/>
          <w:highlight w:val="green"/>
        </w:rPr>
        <w:t>ratyfikacji</w:t>
      </w:r>
      <w:r>
        <w:rPr>
          <w:i/>
          <w:sz w:val="22"/>
          <w:szCs w:val="22"/>
        </w:rPr>
        <w:t xml:space="preserve"> sejmu, wypowiada wojnę i zawiera pokój za zgoda sejmu.</w:t>
      </w:r>
    </w:p>
    <w:p w:rsidR="009919B5" w:rsidRDefault="009919B5" w:rsidP="009919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Wybory parlamentarne i prezydenckie.</w:t>
      </w:r>
    </w:p>
    <w:p w:rsidR="009919B5" w:rsidRDefault="009919B5" w:rsidP="009919B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Wybory wyznaczono na 5/12 XI 1922 r. Zgłoszono 19 list partii i bloków wyborczych. Prawica zawarła koalicję pod nazwą Chrześcijański związek Jedności Narodowej (</w:t>
      </w:r>
      <w:proofErr w:type="spellStart"/>
      <w:r w:rsidRPr="00CC6393">
        <w:rPr>
          <w:sz w:val="22"/>
          <w:szCs w:val="22"/>
          <w:highlight w:val="green"/>
        </w:rPr>
        <w:t>Chjena</w:t>
      </w:r>
      <w:proofErr w:type="spellEnd"/>
      <w:r>
        <w:rPr>
          <w:sz w:val="22"/>
          <w:szCs w:val="22"/>
        </w:rPr>
        <w:t xml:space="preserve">). Partie centrowe i lewicowe działały w rozproszeniu. Komuniści działali w </w:t>
      </w:r>
      <w:r w:rsidRPr="00CC6393">
        <w:rPr>
          <w:sz w:val="22"/>
          <w:szCs w:val="22"/>
          <w:highlight w:val="green"/>
        </w:rPr>
        <w:t>Związku Proletariatu Miast i Wsi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 xml:space="preserve">Swe listy miały także mniejszości narodowe. </w:t>
      </w:r>
      <w:r w:rsidRPr="00CC6393">
        <w:rPr>
          <w:sz w:val="22"/>
          <w:szCs w:val="22"/>
          <w:highlight w:val="yellow"/>
        </w:rPr>
        <w:t>Na podstawie źródła statystycznego na str. 438., podaj kto wygrał wybory?</w:t>
      </w:r>
      <w:r>
        <w:rPr>
          <w:sz w:val="22"/>
          <w:szCs w:val="22"/>
        </w:rPr>
        <w:t xml:space="preserve"> Prawica</w:t>
      </w:r>
    </w:p>
    <w:p w:rsidR="00552CE8" w:rsidRDefault="009919B5" w:rsidP="009919B5"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C63124A" wp14:editId="7FC1AC65">
            <wp:simplePos x="0" y="0"/>
            <wp:positionH relativeFrom="column">
              <wp:posOffset>95885</wp:posOffset>
            </wp:positionH>
            <wp:positionV relativeFrom="paragraph">
              <wp:posOffset>819785</wp:posOffset>
            </wp:positionV>
            <wp:extent cx="514985" cy="779145"/>
            <wp:effectExtent l="19050" t="0" r="0" b="0"/>
            <wp:wrapSquare wrapText="bothSides"/>
            <wp:docPr id="146" name="Obraz 4" descr="Stanisław Wojciechowski. Fotografia portretow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nisław Wojciechowski. Fotografia portretowa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3FFA749" wp14:editId="41C17A74">
            <wp:simplePos x="0" y="0"/>
            <wp:positionH relativeFrom="column">
              <wp:posOffset>95885</wp:posOffset>
            </wp:positionH>
            <wp:positionV relativeFrom="paragraph">
              <wp:posOffset>40640</wp:posOffset>
            </wp:positionV>
            <wp:extent cx="541020" cy="740410"/>
            <wp:effectExtent l="19050" t="0" r="0" b="0"/>
            <wp:wrapSquare wrapText="bothSides"/>
            <wp:docPr id="145" name="Obraz 1" descr="Gabriel narutow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briel narutowi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Zgromadzenie narodowe </w:t>
      </w:r>
      <w:r w:rsidRPr="00E75663">
        <w:rPr>
          <w:b/>
          <w:color w:val="FF0000"/>
          <w:sz w:val="22"/>
          <w:szCs w:val="22"/>
        </w:rPr>
        <w:t>9 XII 1922 r</w:t>
      </w:r>
      <w:r w:rsidRPr="00E75663"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wybrało prezydentem zgłoszonego przez PSL-Wyzwolenie </w:t>
      </w:r>
      <w:r w:rsidRPr="00CC6393">
        <w:rPr>
          <w:b/>
          <w:sz w:val="22"/>
          <w:szCs w:val="22"/>
          <w:highlight w:val="cyan"/>
          <w:u w:val="single"/>
        </w:rPr>
        <w:t>Gabriela Narutowicza.</w:t>
      </w:r>
      <w:r w:rsidRPr="00CC6393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O jego wyborze zadecydowały glosy lewicy i mniejszości narodowych. Został zamordowany </w:t>
      </w:r>
      <w:r w:rsidRPr="00E75663">
        <w:rPr>
          <w:b/>
          <w:color w:val="FF0000"/>
          <w:sz w:val="22"/>
          <w:szCs w:val="22"/>
        </w:rPr>
        <w:t>16 XII</w:t>
      </w:r>
      <w:r>
        <w:rPr>
          <w:sz w:val="22"/>
          <w:szCs w:val="22"/>
        </w:rPr>
        <w:t xml:space="preserve"> w galerii Zachęta przez działacze endecji, malarza </w:t>
      </w:r>
      <w:r>
        <w:rPr>
          <w:sz w:val="22"/>
          <w:szCs w:val="22"/>
          <w:highlight w:val="cyan"/>
        </w:rPr>
        <w:t>Eligiusza </w:t>
      </w:r>
      <w:r w:rsidRPr="00FD7B5A">
        <w:rPr>
          <w:sz w:val="22"/>
          <w:szCs w:val="22"/>
          <w:highlight w:val="cyan"/>
        </w:rPr>
        <w:t>Niewiadomskiego.</w:t>
      </w:r>
      <w:r>
        <w:rPr>
          <w:sz w:val="22"/>
          <w:szCs w:val="22"/>
        </w:rPr>
        <w:t xml:space="preserve"> Zastąpił go marszałek sejmu </w:t>
      </w:r>
      <w:r w:rsidRPr="00FD7B5A">
        <w:rPr>
          <w:sz w:val="22"/>
          <w:szCs w:val="22"/>
          <w:highlight w:val="cyan"/>
        </w:rPr>
        <w:t>Maciej Rataj</w:t>
      </w:r>
      <w:r>
        <w:rPr>
          <w:sz w:val="22"/>
          <w:szCs w:val="22"/>
        </w:rPr>
        <w:t xml:space="preserve">. Kolejnym prezydentem został </w:t>
      </w:r>
      <w:r w:rsidRPr="00FD7B5A">
        <w:rPr>
          <w:b/>
          <w:sz w:val="22"/>
          <w:szCs w:val="22"/>
          <w:highlight w:val="cyan"/>
          <w:u w:val="single"/>
        </w:rPr>
        <w:t>Stanisław Wojciechowski</w:t>
      </w:r>
      <w:r>
        <w:rPr>
          <w:sz w:val="22"/>
          <w:szCs w:val="22"/>
        </w:rPr>
        <w:t xml:space="preserve">, współpracownik Piłsudskiego z PPS. Premierem rządu został wybrany </w:t>
      </w:r>
      <w:r w:rsidRPr="00FD7B5A">
        <w:rPr>
          <w:sz w:val="22"/>
          <w:szCs w:val="22"/>
          <w:highlight w:val="cyan"/>
        </w:rPr>
        <w:t>Władysław Sikorski</w:t>
      </w:r>
      <w:r>
        <w:rPr>
          <w:sz w:val="22"/>
          <w:szCs w:val="22"/>
        </w:rPr>
        <w:t xml:space="preserve">. Głównym zadanie rządu miało być uspokojenie radykalnych nastrojów i walka z kryzysem ekonomicznym. Rząd Sikorskiego podał się do dymisji w V 1923 r. Władzę przejął </w:t>
      </w:r>
      <w:r w:rsidRPr="006F2B9D">
        <w:rPr>
          <w:sz w:val="22"/>
          <w:szCs w:val="22"/>
          <w:highlight w:val="green"/>
        </w:rPr>
        <w:t>Chjeno-Piast</w:t>
      </w:r>
      <w:r>
        <w:rPr>
          <w:sz w:val="22"/>
          <w:szCs w:val="22"/>
        </w:rPr>
        <w:t xml:space="preserve"> z </w:t>
      </w:r>
      <w:r w:rsidRPr="008204BC">
        <w:rPr>
          <w:sz w:val="22"/>
          <w:szCs w:val="22"/>
          <w:highlight w:val="cyan"/>
        </w:rPr>
        <w:t>Wincentym Witosem</w:t>
      </w:r>
      <w:r>
        <w:rPr>
          <w:sz w:val="22"/>
          <w:szCs w:val="22"/>
        </w:rPr>
        <w:t xml:space="preserve">. W kraju szalała inflacja. W Krakowie doszło do walk ulicznych, zginęły 32 osoby. 19 XII 1923 r. powołany ponadpartyjny rząd </w:t>
      </w:r>
      <w:r w:rsidRPr="008204BC">
        <w:rPr>
          <w:sz w:val="22"/>
          <w:szCs w:val="22"/>
          <w:highlight w:val="cyan"/>
        </w:rPr>
        <w:t>Władysława Grabskiego</w:t>
      </w:r>
      <w:r>
        <w:rPr>
          <w:sz w:val="22"/>
          <w:szCs w:val="22"/>
        </w:rPr>
        <w:t xml:space="preserve">. Był on także ministrem skarbu. </w:t>
      </w:r>
      <w:r w:rsidRPr="006F2B9D">
        <w:rPr>
          <w:sz w:val="22"/>
          <w:szCs w:val="22"/>
        </w:rPr>
        <w:t xml:space="preserve">$.  I – 1923 1$-28 tys. marek polskich, X – milion, XII – 6 mln, II 1924 – 9 mln. </w:t>
      </w:r>
      <w:r w:rsidRPr="00E75663">
        <w:rPr>
          <w:b/>
          <w:color w:val="FF0000"/>
          <w:sz w:val="22"/>
          <w:szCs w:val="22"/>
        </w:rPr>
        <w:t>01 IV 1924 r.</w:t>
      </w:r>
      <w:r w:rsidRPr="006F2B9D">
        <w:rPr>
          <w:sz w:val="22"/>
          <w:szCs w:val="22"/>
        </w:rPr>
        <w:t xml:space="preserve"> przeprowadził</w:t>
      </w:r>
      <w:r>
        <w:rPr>
          <w:sz w:val="22"/>
          <w:szCs w:val="22"/>
        </w:rPr>
        <w:t xml:space="preserve"> on </w:t>
      </w:r>
      <w:r w:rsidRPr="006F2B9D">
        <w:rPr>
          <w:sz w:val="22"/>
          <w:szCs w:val="22"/>
          <w:highlight w:val="green"/>
        </w:rPr>
        <w:t>reformę walutową</w:t>
      </w:r>
      <w:r>
        <w:rPr>
          <w:sz w:val="22"/>
          <w:szCs w:val="22"/>
        </w:rPr>
        <w:t>. W miejsce marki polskiej wprowadził złotego polskiego. 1 złoty=5,18 $ oraz milion 800 tys. marek polskich. Powołał do życia Bank Polski, zredukował wydatki, zmniejszył pensje urzędników</w:t>
      </w:r>
      <w:bookmarkStart w:id="0" w:name="_GoBack"/>
      <w:bookmarkEnd w:id="0"/>
    </w:p>
    <w:sectPr w:rsidR="0055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9B"/>
    <w:rsid w:val="002F039B"/>
    <w:rsid w:val="00552CE8"/>
    <w:rsid w:val="009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2023-05-27T06:25:00Z</dcterms:created>
  <dcterms:modified xsi:type="dcterms:W3CDTF">2023-05-27T06:25:00Z</dcterms:modified>
</cp:coreProperties>
</file>