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3" w:rsidRDefault="005D313B" w:rsidP="0054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272A4">
        <w:rPr>
          <w:b/>
          <w:sz w:val="28"/>
          <w:szCs w:val="28"/>
        </w:rPr>
        <w:t xml:space="preserve">. </w:t>
      </w:r>
      <w:r w:rsidR="001556F9">
        <w:rPr>
          <w:b/>
          <w:sz w:val="28"/>
          <w:szCs w:val="28"/>
        </w:rPr>
        <w:t>ROZWIĄZYWANIE UK</w:t>
      </w:r>
      <w:r>
        <w:rPr>
          <w:b/>
          <w:sz w:val="28"/>
          <w:szCs w:val="28"/>
        </w:rPr>
        <w:t>ŁADOW RÓWNAN METODĄ PRZECIWNYCH WSPÓŁCZYNNIKÓW</w:t>
      </w:r>
    </w:p>
    <w:p w:rsidR="00161F5A" w:rsidRDefault="005D313B" w:rsidP="00932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podręcznik cz. 1 strony 125</w:t>
      </w:r>
      <w:r w:rsidR="001556F9">
        <w:rPr>
          <w:b/>
          <w:sz w:val="28"/>
          <w:szCs w:val="28"/>
        </w:rPr>
        <w:t xml:space="preserve"> </w:t>
      </w:r>
      <w:r w:rsidR="002272A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130</w:t>
      </w:r>
    </w:p>
    <w:p w:rsidR="002272A4" w:rsidRDefault="00932942" w:rsidP="00932942">
      <w:pPr>
        <w:pStyle w:val="NormalnyWeb"/>
        <w:shd w:val="clear" w:color="auto" w:fill="FBFBFD"/>
        <w:spacing w:before="0" w:beforeAutospacing="0" w:after="162" w:afterAutospacing="0"/>
        <w:rPr>
          <w:rStyle w:val="Pogrubienie"/>
          <w:rFonts w:asciiTheme="minorHAnsi" w:hAnsiTheme="minorHAnsi" w:cstheme="minorHAnsi"/>
          <w:sz w:val="28"/>
          <w:szCs w:val="28"/>
        </w:rPr>
      </w:pPr>
      <w:r w:rsidRPr="00327561">
        <w:rPr>
          <w:rStyle w:val="Pogrubienie"/>
          <w:rFonts w:asciiTheme="minorHAnsi" w:hAnsiTheme="minorHAnsi" w:cstheme="minorHAnsi"/>
          <w:sz w:val="28"/>
          <w:szCs w:val="28"/>
        </w:rPr>
        <w:t>Wprowadzenie</w:t>
      </w:r>
    </w:p>
    <w:p w:rsidR="00932942" w:rsidRPr="005D313B" w:rsidRDefault="005D313B" w:rsidP="00932942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Ta metoda polega na dodawaniu równań stronami, w sytuacji gdy przy tej samej niewiadomej w dwóch równaniach mamy przeciwne współczynniki.</w:t>
      </w:r>
    </w:p>
    <w:p w:rsidR="005D313B" w:rsidRPr="005D313B" w:rsidRDefault="004B3A03" w:rsidP="005D31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327561">
        <w:rPr>
          <w:rFonts w:eastAsia="Times New Roman" w:cstheme="minorHAnsi"/>
          <w:sz w:val="28"/>
          <w:szCs w:val="28"/>
          <w:lang w:eastAsia="pl-PL"/>
        </w:rPr>
        <w:t>  </w:t>
      </w:r>
      <w:r w:rsidR="005D313B" w:rsidRPr="005D313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l-PL"/>
        </w:rPr>
        <w:t>Przykład 1.</w:t>
      </w:r>
    </w:p>
    <w:p w:rsidR="005D313B" w:rsidRPr="005D313B" w:rsidRDefault="005D313B" w:rsidP="005D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Rozwiąż układ równań metodą przeciwnych współczynników:</w:t>
      </w:r>
    </w:p>
    <w:p w:rsidR="005D313B" w:rsidRPr="005D313B" w:rsidRDefault="005D313B" w:rsidP="005D31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30"/>
                  <w:lang w:eastAsia="pl-PL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lang w:eastAsia="pl-PL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lang w:eastAsia="pl-PL"/>
                    </w:rPr>
                    <m:t>x + 2y=8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lang w:eastAsia="pl-PL"/>
                    </w:rPr>
                    <m:t>2x-y=1</m:t>
                  </m:r>
                </m:e>
              </m:eqArr>
            </m:e>
          </m:d>
        </m:oMath>
      </m:oMathPara>
    </w:p>
    <w:p w:rsidR="005D313B" w:rsidRPr="005D313B" w:rsidRDefault="005D313B" w:rsidP="005D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pl-PL"/>
        </w:rPr>
      </w:pP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pl-PL"/>
        </w:rPr>
        <w:t>Rozwiązanie:</w:t>
      </w:r>
    </w:p>
    <w:p w:rsidR="005D313B" w:rsidRDefault="005D313B" w:rsidP="005D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lang w:eastAsia="pl-PL"/>
        </w:rPr>
      </w:pP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Na początku drugie równanie pomnożymy stronami przez 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30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0"/>
                    <w:lang w:eastAsia="pl-PL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lang w:eastAsia="pl-PL"/>
                  </w:rPr>
                  <m:t>x + 2y=8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0"/>
                    <w:lang w:eastAsia="pl-PL"/>
                  </w:rPr>
                  <m:t>4x-2y=2</m:t>
                </m:r>
              </m:e>
            </m:eqArr>
          </m:e>
        </m:d>
      </m:oMath>
    </w:p>
    <w:p w:rsidR="005D313B" w:rsidRPr="005D313B" w:rsidRDefault="005D313B" w:rsidP="005D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</w:p>
    <w:p w:rsidR="005D313B" w:rsidRPr="005D313B" w:rsidRDefault="005D313B" w:rsidP="005D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 xml:space="preserve">  </w:t>
      </w: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Dzięki temu, przy niewiadomej </w:t>
      </w:r>
      <w:r w:rsidRPr="005D313B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 otrzymaliśmy przeciwne współczynniki (w pierwszym równaniu 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, a w drugim 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−2</w:t>
      </w: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). Możemy teraz dodać równania stronami, otrzymując równanie:</w:t>
      </w:r>
    </w:p>
    <w:p w:rsidR="005D313B" w:rsidRDefault="005D313B" w:rsidP="005D313B">
      <w:pPr>
        <w:shd w:val="clear" w:color="auto" w:fill="FFFFFF"/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30"/>
          <w:lang w:eastAsia="pl-PL"/>
        </w:rPr>
      </w:pP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x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4</w:t>
      </w:r>
      <w:r w:rsidRPr="005D313B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x</w:t>
      </w: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  <w:r w:rsidRPr="005D313B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−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  <w:r w:rsidRPr="005D313B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8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</w:p>
    <w:p w:rsidR="005D313B" w:rsidRDefault="005D313B" w:rsidP="005D313B">
      <w:pPr>
        <w:shd w:val="clear" w:color="auto" w:fill="FFFFFF"/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30"/>
          <w:lang w:eastAsia="pl-PL"/>
        </w:rPr>
      </w:pP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5x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10</w:t>
      </w:r>
    </w:p>
    <w:p w:rsidR="005D313B" w:rsidRPr="005D313B" w:rsidRDefault="005D313B" w:rsidP="005D31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x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</w:p>
    <w:p w:rsidR="005D313B" w:rsidRPr="005D313B" w:rsidRDefault="005D313B" w:rsidP="005D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Teraz z dowolnego równania (np. </w:t>
      </w:r>
      <w:r w:rsidRPr="005D313B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x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+2</w:t>
      </w:r>
      <w:r w:rsidRPr="005D313B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=8</w:t>
      </w: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) wyliczamy </w:t>
      </w:r>
      <w:r w:rsidRPr="005D313B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, podstawiając pod </w:t>
      </w:r>
      <w:r w:rsidRPr="005D313B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x</w:t>
      </w: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 znaną wartość:</w:t>
      </w:r>
    </w:p>
    <w:p w:rsidR="005D313B" w:rsidRDefault="005D313B" w:rsidP="005D313B">
      <w:pPr>
        <w:shd w:val="clear" w:color="auto" w:fill="FFFFFF"/>
        <w:spacing w:line="240" w:lineRule="auto"/>
        <w:jc w:val="center"/>
        <w:rPr>
          <w:rFonts w:ascii="MathJax_Math-italic" w:eastAsia="Times New Roman" w:hAnsi="MathJax_Math-italic" w:cs="Times New Roman"/>
          <w:color w:val="000000"/>
          <w:sz w:val="30"/>
          <w:lang w:eastAsia="pl-PL"/>
        </w:rPr>
      </w:pP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+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  <w:r w:rsidRPr="005D313B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 = 8</w:t>
      </w:r>
    </w:p>
    <w:p w:rsidR="005D313B" w:rsidRDefault="005D313B" w:rsidP="005D313B">
      <w:pPr>
        <w:shd w:val="clear" w:color="auto" w:fill="FFFFFF"/>
        <w:spacing w:line="240" w:lineRule="auto"/>
        <w:jc w:val="center"/>
        <w:rPr>
          <w:rFonts w:ascii="MathJax_Main" w:eastAsia="Times New Roman" w:hAnsi="MathJax_Main" w:cs="Times New Roman"/>
          <w:color w:val="000000"/>
          <w:sz w:val="30"/>
          <w:lang w:eastAsia="pl-PL"/>
        </w:rPr>
      </w:pP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2</w:t>
      </w:r>
      <w:r w:rsidRPr="005D313B"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>y</w:t>
      </w:r>
      <w:r>
        <w:rPr>
          <w:rFonts w:ascii="MathJax_Math-italic" w:eastAsia="Times New Roman" w:hAnsi="MathJax_Math-italic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6</w:t>
      </w:r>
    </w:p>
    <w:p w:rsidR="005D313B" w:rsidRPr="005D313B" w:rsidRDefault="005D313B" w:rsidP="005D31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y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=</w:t>
      </w:r>
      <w:r>
        <w:rPr>
          <w:rFonts w:ascii="MathJax_Main" w:eastAsia="Times New Roman" w:hAnsi="MathJax_Main" w:cs="Times New Roman"/>
          <w:color w:val="000000"/>
          <w:sz w:val="30"/>
          <w:lang w:eastAsia="pl-PL"/>
        </w:rPr>
        <w:t xml:space="preserve"> </w:t>
      </w:r>
      <w:r w:rsidRPr="005D313B">
        <w:rPr>
          <w:rFonts w:ascii="MathJax_Main" w:eastAsia="Times New Roman" w:hAnsi="MathJax_Main" w:cs="Times New Roman"/>
          <w:color w:val="000000"/>
          <w:sz w:val="30"/>
          <w:lang w:eastAsia="pl-PL"/>
        </w:rPr>
        <w:t>3</w:t>
      </w:r>
    </w:p>
    <w:p w:rsidR="001556F9" w:rsidRPr="001556F9" w:rsidRDefault="005D313B" w:rsidP="005D3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</w:pPr>
      <w:r w:rsidRPr="005D313B"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>Czyli rozwiązaniem układu równań jest para liczb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pl-PL"/>
        </w:rPr>
        <w:t xml:space="preserve">:  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9"/>
                <w:szCs w:val="29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9"/>
                    <w:szCs w:val="29"/>
                    <w:lang w:eastAsia="pl-PL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9"/>
                    <w:szCs w:val="29"/>
                    <w:lang w:eastAsia="pl-PL"/>
                  </w:rPr>
                  <m:t>x=2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9"/>
                    <w:szCs w:val="29"/>
                    <w:lang w:eastAsia="pl-PL"/>
                  </w:rPr>
                  <m:t>y=3</m:t>
                </m:r>
              </m:e>
            </m:eqArr>
          </m:e>
        </m:d>
      </m:oMath>
    </w:p>
    <w:p w:rsidR="004B3A03" w:rsidRPr="004B3A03" w:rsidRDefault="004B3A03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161F5A" w:rsidRPr="00327561" w:rsidRDefault="00161F5A" w:rsidP="002272A4">
      <w:pPr>
        <w:rPr>
          <w:rFonts w:cstheme="minorHAnsi"/>
          <w:sz w:val="28"/>
          <w:szCs w:val="28"/>
        </w:rPr>
      </w:pPr>
      <w:r w:rsidRPr="00327561">
        <w:rPr>
          <w:rFonts w:cstheme="minorHAnsi"/>
          <w:sz w:val="28"/>
          <w:szCs w:val="28"/>
        </w:rPr>
        <w:t>ZADANIA ZNAJDUJĄ SI</w:t>
      </w:r>
      <w:r w:rsidR="005D313B">
        <w:rPr>
          <w:rFonts w:cstheme="minorHAnsi"/>
          <w:sz w:val="28"/>
          <w:szCs w:val="28"/>
        </w:rPr>
        <w:t xml:space="preserve">Ę W PODRĘCZNIKU CZ.1 STRONA 130 </w:t>
      </w:r>
    </w:p>
    <w:p w:rsidR="00161F5A" w:rsidRPr="00327561" w:rsidRDefault="00161F5A">
      <w:pPr>
        <w:rPr>
          <w:rFonts w:cstheme="minorHAnsi"/>
          <w:sz w:val="28"/>
          <w:szCs w:val="28"/>
        </w:rPr>
      </w:pPr>
    </w:p>
    <w:p w:rsidR="00161F5A" w:rsidRPr="00327561" w:rsidRDefault="00161F5A">
      <w:pPr>
        <w:rPr>
          <w:rFonts w:cstheme="minorHAnsi"/>
          <w:sz w:val="28"/>
          <w:szCs w:val="28"/>
        </w:rPr>
      </w:pPr>
    </w:p>
    <w:p w:rsidR="00161F5A" w:rsidRPr="00327561" w:rsidRDefault="00161F5A">
      <w:pPr>
        <w:rPr>
          <w:rFonts w:cstheme="minorHAnsi"/>
          <w:sz w:val="28"/>
          <w:szCs w:val="28"/>
        </w:rPr>
      </w:pPr>
    </w:p>
    <w:sectPr w:rsidR="00161F5A" w:rsidRPr="00327561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09B1"/>
    <w:multiLevelType w:val="multilevel"/>
    <w:tmpl w:val="1E9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355E8"/>
    <w:multiLevelType w:val="multilevel"/>
    <w:tmpl w:val="000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438B3"/>
    <w:rsid w:val="00106BC6"/>
    <w:rsid w:val="001556F9"/>
    <w:rsid w:val="00161F5A"/>
    <w:rsid w:val="00195E6C"/>
    <w:rsid w:val="002272A4"/>
    <w:rsid w:val="002C5EE6"/>
    <w:rsid w:val="00327561"/>
    <w:rsid w:val="004B3A03"/>
    <w:rsid w:val="005438B3"/>
    <w:rsid w:val="005D313B"/>
    <w:rsid w:val="00694415"/>
    <w:rsid w:val="00932942"/>
    <w:rsid w:val="00DA67D1"/>
    <w:rsid w:val="00DE5402"/>
    <w:rsid w:val="00E8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2942"/>
    <w:rPr>
      <w:b/>
      <w:bCs/>
    </w:rPr>
  </w:style>
  <w:style w:type="character" w:customStyle="1" w:styleId="katex-mathml">
    <w:name w:val="katex-mathml"/>
    <w:basedOn w:val="Domylnaczcionkaakapitu"/>
    <w:rsid w:val="00932942"/>
  </w:style>
  <w:style w:type="character" w:customStyle="1" w:styleId="mord">
    <w:name w:val="mord"/>
    <w:basedOn w:val="Domylnaczcionkaakapitu"/>
    <w:rsid w:val="00932942"/>
  </w:style>
  <w:style w:type="character" w:customStyle="1" w:styleId="mpunct">
    <w:name w:val="mpunct"/>
    <w:basedOn w:val="Domylnaczcionkaakapitu"/>
    <w:rsid w:val="00932942"/>
  </w:style>
  <w:style w:type="character" w:customStyle="1" w:styleId="mspace">
    <w:name w:val="mspace"/>
    <w:basedOn w:val="Domylnaczcionkaakapitu"/>
    <w:rsid w:val="00932942"/>
  </w:style>
  <w:style w:type="character" w:customStyle="1" w:styleId="delimsizing">
    <w:name w:val="delimsizing"/>
    <w:basedOn w:val="Domylnaczcionkaakapitu"/>
    <w:rsid w:val="00932942"/>
  </w:style>
  <w:style w:type="character" w:customStyle="1" w:styleId="vlist-s">
    <w:name w:val="vlist-s"/>
    <w:basedOn w:val="Domylnaczcionkaakapitu"/>
    <w:rsid w:val="00932942"/>
  </w:style>
  <w:style w:type="character" w:customStyle="1" w:styleId="mbin">
    <w:name w:val="mbin"/>
    <w:basedOn w:val="Domylnaczcionkaakapitu"/>
    <w:rsid w:val="00932942"/>
  </w:style>
  <w:style w:type="character" w:customStyle="1" w:styleId="mrel">
    <w:name w:val="mrel"/>
    <w:basedOn w:val="Domylnaczcionkaakapitu"/>
    <w:rsid w:val="00932942"/>
  </w:style>
  <w:style w:type="character" w:styleId="Tekstzastpczy">
    <w:name w:val="Placeholder Text"/>
    <w:basedOn w:val="Domylnaczcionkaakapitu"/>
    <w:uiPriority w:val="99"/>
    <w:semiHidden/>
    <w:rsid w:val="00932942"/>
    <w:rPr>
      <w:color w:val="808080"/>
    </w:rPr>
  </w:style>
  <w:style w:type="character" w:customStyle="1" w:styleId="mo">
    <w:name w:val="mo"/>
    <w:basedOn w:val="Domylnaczcionkaakapitu"/>
    <w:rsid w:val="001556F9"/>
  </w:style>
  <w:style w:type="character" w:customStyle="1" w:styleId="mi">
    <w:name w:val="mi"/>
    <w:basedOn w:val="Domylnaczcionkaakapitu"/>
    <w:rsid w:val="001556F9"/>
  </w:style>
  <w:style w:type="character" w:customStyle="1" w:styleId="mn">
    <w:name w:val="mn"/>
    <w:basedOn w:val="Domylnaczcionkaakapitu"/>
    <w:rsid w:val="00155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47">
          <w:marLeft w:val="0"/>
          <w:marRight w:val="0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2022-02-17T14:43:00Z</dcterms:created>
  <dcterms:modified xsi:type="dcterms:W3CDTF">2022-03-12T16:42:00Z</dcterms:modified>
</cp:coreProperties>
</file>