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0" w:rsidRDefault="00904D40" w:rsidP="00904D40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Temat:</w:t>
      </w:r>
      <w:r>
        <w:rPr>
          <w:b/>
          <w:sz w:val="22"/>
          <w:szCs w:val="22"/>
        </w:rPr>
        <w:t xml:space="preserve">2 </w:t>
      </w:r>
      <w:bookmarkStart w:id="0" w:name="_GoBack"/>
      <w:bookmarkEnd w:id="0"/>
      <w:r>
        <w:rPr>
          <w:b/>
          <w:sz w:val="22"/>
          <w:szCs w:val="22"/>
        </w:rPr>
        <w:t xml:space="preserve"> Nowe nurty polityczne.</w:t>
      </w:r>
    </w:p>
    <w:p w:rsidR="00904D40" w:rsidRDefault="00904D40" w:rsidP="00904D40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Powstanie partii masowych.</w:t>
      </w:r>
    </w:p>
    <w:p w:rsidR="00904D40" w:rsidRPr="008F2966" w:rsidRDefault="00904D40" w:rsidP="00904D4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końcu XIX w. ludzie angażowali się w życie polityczne. Na ziemiach polskich upolitycznienie wiązało się z jego </w:t>
      </w:r>
      <w:r w:rsidRPr="008F2966">
        <w:rPr>
          <w:sz w:val="22"/>
          <w:szCs w:val="22"/>
          <w:highlight w:val="green"/>
        </w:rPr>
        <w:t>unarodowieniem</w:t>
      </w:r>
      <w:r>
        <w:rPr>
          <w:sz w:val="22"/>
          <w:szCs w:val="22"/>
        </w:rPr>
        <w:t xml:space="preserve">, czyli więzi opartych na wspólnym języku, historii i tradycji, spajające4j różne warstwy społeczne. Partie stawały się masowe, a ich działalność sformalizowana. Posiadały statuty,  programy polityczne, reguły działania i zasady członkostwa.  Chciały zdobyć lub utrzymać władzę. </w:t>
      </w:r>
    </w:p>
    <w:p w:rsidR="00904D40" w:rsidRDefault="00904D40" w:rsidP="00904D40">
      <w:pPr>
        <w:rPr>
          <w:b/>
          <w:sz w:val="22"/>
          <w:szCs w:val="22"/>
        </w:rPr>
      </w:pPr>
    </w:p>
    <w:p w:rsidR="00904D40" w:rsidRDefault="00904D40" w:rsidP="00904D40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Ruch socjalistyczny.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1461"/>
        <w:gridCol w:w="6611"/>
      </w:tblGrid>
      <w:tr w:rsidR="00904D40" w:rsidTr="002A02ED">
        <w:tc>
          <w:tcPr>
            <w:tcW w:w="1101" w:type="dxa"/>
          </w:tcPr>
          <w:p w:rsidR="00904D40" w:rsidRPr="006C5A00" w:rsidRDefault="00904D40" w:rsidP="002A02ED">
            <w:r w:rsidRPr="006C5A00">
              <w:t>Nazwa, rok założenia</w:t>
            </w:r>
          </w:p>
        </w:tc>
        <w:tc>
          <w:tcPr>
            <w:tcW w:w="1417" w:type="dxa"/>
          </w:tcPr>
          <w:p w:rsidR="00904D40" w:rsidRDefault="00904D40" w:rsidP="002A02ED">
            <w:r>
              <w:t xml:space="preserve">Działacze </w:t>
            </w:r>
          </w:p>
        </w:tc>
        <w:tc>
          <w:tcPr>
            <w:tcW w:w="8088" w:type="dxa"/>
          </w:tcPr>
          <w:p w:rsidR="00904D40" w:rsidRDefault="00904D40" w:rsidP="002A02ED">
            <w:pPr>
              <w:jc w:val="center"/>
            </w:pPr>
            <w:r>
              <w:t>Program</w:t>
            </w:r>
          </w:p>
        </w:tc>
      </w:tr>
      <w:tr w:rsidR="00904D40" w:rsidTr="002A02ED">
        <w:tc>
          <w:tcPr>
            <w:tcW w:w="1101" w:type="dxa"/>
          </w:tcPr>
          <w:p w:rsidR="00904D40" w:rsidRDefault="00904D40" w:rsidP="002A02ED">
            <w:r>
              <w:t>Wielki Proletariat</w:t>
            </w:r>
          </w:p>
          <w:p w:rsidR="00904D40" w:rsidRPr="009C3205" w:rsidRDefault="00904D40" w:rsidP="002A02ED">
            <w:pPr>
              <w:rPr>
                <w:b/>
                <w:color w:val="FF0000"/>
              </w:rPr>
            </w:pPr>
            <w:r w:rsidRPr="009C3205">
              <w:rPr>
                <w:b/>
                <w:color w:val="FF0000"/>
              </w:rPr>
              <w:t>1882-86</w:t>
            </w:r>
          </w:p>
        </w:tc>
        <w:tc>
          <w:tcPr>
            <w:tcW w:w="1417" w:type="dxa"/>
          </w:tcPr>
          <w:p w:rsidR="00904D40" w:rsidRDefault="00904D40" w:rsidP="002A02ED">
            <w:r>
              <w:t xml:space="preserve">Ludwik Waryński </w:t>
            </w:r>
          </w:p>
        </w:tc>
        <w:tc>
          <w:tcPr>
            <w:tcW w:w="8088" w:type="dxa"/>
          </w:tcPr>
          <w:p w:rsidR="00904D40" w:rsidRDefault="00904D40" w:rsidP="002A02E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094393" wp14:editId="1E721E3E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19685</wp:posOffset>
                  </wp:positionV>
                  <wp:extent cx="463550" cy="424815"/>
                  <wp:effectExtent l="19050" t="0" r="0" b="0"/>
                  <wp:wrapSquare wrapText="bothSides"/>
                  <wp:docPr id="81" name="Obraz 19" descr="http://img2.garnek.pl/a.garnek.pl/001/854/1854707_800.0.jpg/towarzysz-warynski-na-banknoc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2.garnek.pl/a.garnek.pl/001/854/1854707_800.0.jpg/towarzysz-warynski-na-banknoc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Oparty na marksizmie, upaństwowienie ziemi, przemysłu, bezpłatna nauka, opieka socjalna. Walka ekonomiczna miała doprowadzić do rewolucji. Nie poruszał sprawy niepodległości Polski. </w:t>
            </w:r>
          </w:p>
        </w:tc>
      </w:tr>
      <w:tr w:rsidR="00904D40" w:rsidTr="002A02ED">
        <w:tc>
          <w:tcPr>
            <w:tcW w:w="1101" w:type="dxa"/>
          </w:tcPr>
          <w:p w:rsidR="00904D40" w:rsidRDefault="00904D40" w:rsidP="002A02ED">
            <w:r>
              <w:t xml:space="preserve">II Proletariat </w:t>
            </w:r>
            <w:r w:rsidRPr="009C3205">
              <w:rPr>
                <w:b/>
                <w:color w:val="FF0000"/>
              </w:rPr>
              <w:t>1888-93</w:t>
            </w:r>
          </w:p>
        </w:tc>
        <w:tc>
          <w:tcPr>
            <w:tcW w:w="1417" w:type="dxa"/>
          </w:tcPr>
          <w:p w:rsidR="00904D40" w:rsidRDefault="00904D40" w:rsidP="002A02ED">
            <w:r>
              <w:t>Ludwik Kulczycki</w:t>
            </w:r>
          </w:p>
        </w:tc>
        <w:tc>
          <w:tcPr>
            <w:tcW w:w="8088" w:type="dxa"/>
          </w:tcPr>
          <w:p w:rsidR="00904D40" w:rsidRDefault="00904D40" w:rsidP="002A02ED">
            <w:r>
              <w:t xml:space="preserve">Rewolucja, internacjonalizm,  terror indywidualny I. Hryniewiecki w 1881 zabił Aleksandra II PPS, </w:t>
            </w:r>
          </w:p>
        </w:tc>
      </w:tr>
      <w:tr w:rsidR="00904D40" w:rsidTr="002A02ED">
        <w:tc>
          <w:tcPr>
            <w:tcW w:w="1101" w:type="dxa"/>
          </w:tcPr>
          <w:p w:rsidR="00904D40" w:rsidRDefault="00904D40" w:rsidP="002A02ED">
            <w:r w:rsidRPr="00917A95">
              <w:rPr>
                <w:sz w:val="16"/>
                <w:szCs w:val="16"/>
              </w:rPr>
              <w:t>Związek Zagraniczny Socjalistów Polskich</w:t>
            </w:r>
            <w:r>
              <w:rPr>
                <w:sz w:val="16"/>
                <w:szCs w:val="16"/>
              </w:rPr>
              <w:t xml:space="preserve"> 1892 </w:t>
            </w:r>
          </w:p>
          <w:p w:rsidR="00904D40" w:rsidRDefault="00904D40" w:rsidP="002A02ED">
            <w:r>
              <w:t xml:space="preserve"> PPS </w:t>
            </w:r>
            <w:r w:rsidRPr="009C3205">
              <w:rPr>
                <w:b/>
                <w:color w:val="FF0000"/>
              </w:rPr>
              <w:t>1893</w:t>
            </w:r>
          </w:p>
        </w:tc>
        <w:tc>
          <w:tcPr>
            <w:tcW w:w="1417" w:type="dxa"/>
          </w:tcPr>
          <w:p w:rsidR="00904D40" w:rsidRDefault="00904D40" w:rsidP="002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Mendelson</w:t>
            </w:r>
          </w:p>
          <w:p w:rsidR="00904D40" w:rsidRDefault="00904D40" w:rsidP="002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Grabski, Wojciechowski</w:t>
            </w:r>
          </w:p>
          <w:p w:rsidR="00904D40" w:rsidRPr="001A3155" w:rsidRDefault="00904D40" w:rsidP="002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Piłsudski</w:t>
            </w:r>
          </w:p>
        </w:tc>
        <w:tc>
          <w:tcPr>
            <w:tcW w:w="8088" w:type="dxa"/>
          </w:tcPr>
          <w:p w:rsidR="00904D40" w:rsidRDefault="00904D40" w:rsidP="002A02ED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AFF0113" wp14:editId="43D8F37E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44450</wp:posOffset>
                  </wp:positionV>
                  <wp:extent cx="378460" cy="546735"/>
                  <wp:effectExtent l="19050" t="0" r="2540" b="0"/>
                  <wp:wrapSquare wrapText="bothSides"/>
                  <wp:docPr id="84" name="Obraz 7" descr="https://encrypted-tbn2.gstatic.com/images?q=tbn:ANd9GcQyHqRHGLTDDHlFE_E-_C6qnSACS5mwJ1NAcry-X9Gdjh1oa2rzR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QyHqRHGLTDDHlFE_E-_C6qnSACS5mwJ1NAcry-X9Gdjh1oa2rzR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W programie paryskim (str. 261.) połączyli kwestie społeczno-ekonomiczne z odzyskaniem niepodległości. Polska ma być republika demokratyczną. Hasła ekonomiczne – 8 godz. dzień pracy, zabezpieczenie społ. </w:t>
            </w:r>
          </w:p>
        </w:tc>
      </w:tr>
      <w:tr w:rsidR="00904D40" w:rsidTr="002A02ED">
        <w:tc>
          <w:tcPr>
            <w:tcW w:w="1101" w:type="dxa"/>
          </w:tcPr>
          <w:p w:rsidR="00904D40" w:rsidRDefault="00904D40" w:rsidP="002A02ED">
            <w:pPr>
              <w:rPr>
                <w:sz w:val="16"/>
                <w:szCs w:val="16"/>
              </w:rPr>
            </w:pPr>
            <w:r w:rsidRPr="00917A95">
              <w:rPr>
                <w:sz w:val="16"/>
                <w:szCs w:val="16"/>
              </w:rPr>
              <w:t xml:space="preserve">PPSD </w:t>
            </w:r>
            <w:r>
              <w:rPr>
                <w:sz w:val="16"/>
                <w:szCs w:val="16"/>
              </w:rPr>
              <w:t>Galicji i Śląska Cieszyńskiego</w:t>
            </w:r>
          </w:p>
          <w:p w:rsidR="00904D40" w:rsidRPr="009C3205" w:rsidRDefault="00904D40" w:rsidP="002A02ED">
            <w:pPr>
              <w:rPr>
                <w:b/>
                <w:color w:val="FF0000"/>
              </w:rPr>
            </w:pPr>
            <w:r w:rsidRPr="009C3205">
              <w:rPr>
                <w:b/>
                <w:color w:val="FF0000"/>
                <w:sz w:val="16"/>
                <w:szCs w:val="16"/>
              </w:rPr>
              <w:t>1897</w:t>
            </w:r>
          </w:p>
        </w:tc>
        <w:tc>
          <w:tcPr>
            <w:tcW w:w="1417" w:type="dxa"/>
          </w:tcPr>
          <w:p w:rsidR="00904D40" w:rsidRDefault="00904D40" w:rsidP="002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Ignacy Daszyński</w:t>
            </w:r>
          </w:p>
        </w:tc>
        <w:tc>
          <w:tcPr>
            <w:tcW w:w="8088" w:type="dxa"/>
          </w:tcPr>
          <w:p w:rsidR="00904D40" w:rsidRDefault="00904D40" w:rsidP="002A02ED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5020E73" wp14:editId="6AF13E4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8890</wp:posOffset>
                  </wp:positionV>
                  <wp:extent cx="276860" cy="456565"/>
                  <wp:effectExtent l="19050" t="0" r="8890" b="0"/>
                  <wp:wrapSquare wrapText="bothSides"/>
                  <wp:docPr id="85" name="Obraz 10" descr="Ignacy Daszynsk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gnacy Daszynsk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45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Ideowo program podobny do PPS ale ograniczony do zaboru austriackiego. </w:t>
            </w:r>
          </w:p>
        </w:tc>
      </w:tr>
      <w:tr w:rsidR="00904D40" w:rsidTr="002A02ED">
        <w:tc>
          <w:tcPr>
            <w:tcW w:w="1101" w:type="dxa"/>
          </w:tcPr>
          <w:p w:rsidR="00904D40" w:rsidRDefault="00904D40" w:rsidP="002A02ED">
            <w:r>
              <w:t xml:space="preserve">SDKPiL </w:t>
            </w:r>
            <w:r w:rsidRPr="009C3205">
              <w:rPr>
                <w:b/>
                <w:color w:val="FF0000"/>
              </w:rPr>
              <w:t>1893, 1900</w:t>
            </w:r>
          </w:p>
        </w:tc>
        <w:tc>
          <w:tcPr>
            <w:tcW w:w="1417" w:type="dxa"/>
          </w:tcPr>
          <w:p w:rsidR="00904D40" w:rsidRDefault="00904D40" w:rsidP="002A02ED">
            <w:pPr>
              <w:rPr>
                <w:sz w:val="18"/>
                <w:szCs w:val="18"/>
              </w:rPr>
            </w:pPr>
            <w:r w:rsidRPr="00265128">
              <w:rPr>
                <w:sz w:val="18"/>
                <w:szCs w:val="18"/>
              </w:rPr>
              <w:t>R. Luksemburg</w:t>
            </w:r>
          </w:p>
          <w:p w:rsidR="00904D40" w:rsidRDefault="00904D40" w:rsidP="002A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Julian Marchlewski, Adolf Warski</w:t>
            </w:r>
          </w:p>
          <w:p w:rsidR="00904D40" w:rsidRPr="00265128" w:rsidRDefault="00904D40" w:rsidP="002A0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Dzierżyński</w:t>
            </w:r>
          </w:p>
        </w:tc>
        <w:tc>
          <w:tcPr>
            <w:tcW w:w="8088" w:type="dxa"/>
          </w:tcPr>
          <w:p w:rsidR="00904D40" w:rsidRDefault="00904D40" w:rsidP="002A02ED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EEDDDE" wp14:editId="3DC270C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9525</wp:posOffset>
                  </wp:positionV>
                  <wp:extent cx="392430" cy="553720"/>
                  <wp:effectExtent l="19050" t="0" r="7620" b="0"/>
                  <wp:wrapSquare wrapText="bothSides"/>
                  <wp:docPr id="83" name="Obraz 22" descr="http://upload.wikimedia.org/wikipedia/commons/thumb/d/d2/Bundesarchiv_Bild_183-14077-006%2C_recortada%2C_Rosa_Luxemburg.jpg/250px-Bundesarchiv_Bild_183-14077-006%2C_recortada%2C_Rosa_Luxembu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upload.wikimedia.org/wikipedia/commons/thumb/d/d2/Bundesarchiv_Bild_183-14077-006%2C_recortada%2C_Rosa_Luxemburg.jpg/250px-Bundesarchiv_Bild_183-14077-006%2C_recortada%2C_Rosa_Luxembu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55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Odrzucają walkę o niepodległość, dążą do internacjonalistycznej rewolucji. Będzie likwidacja państw narodowych. Antyniepodległościowy program nie przysporzył jej masowego poparcia. </w:t>
            </w:r>
          </w:p>
        </w:tc>
      </w:tr>
    </w:tbl>
    <w:p w:rsidR="00904D40" w:rsidRDefault="00904D40" w:rsidP="00904D40">
      <w:pPr>
        <w:rPr>
          <w:b/>
          <w:sz w:val="22"/>
          <w:szCs w:val="22"/>
        </w:rPr>
      </w:pPr>
    </w:p>
    <w:p w:rsidR="00904D40" w:rsidRDefault="00904D40" w:rsidP="00904D40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Ruch narodowy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1367"/>
        <w:gridCol w:w="6185"/>
      </w:tblGrid>
      <w:tr w:rsidR="00904D40" w:rsidTr="002A02ED">
        <w:tc>
          <w:tcPr>
            <w:tcW w:w="1101" w:type="dxa"/>
          </w:tcPr>
          <w:p w:rsidR="00904D40" w:rsidRPr="006C5A00" w:rsidRDefault="00904D40" w:rsidP="002A02ED">
            <w:r w:rsidRPr="006C5A00">
              <w:t>Nazwa, rok założenia</w:t>
            </w:r>
          </w:p>
        </w:tc>
        <w:tc>
          <w:tcPr>
            <w:tcW w:w="1417" w:type="dxa"/>
          </w:tcPr>
          <w:p w:rsidR="00904D40" w:rsidRDefault="00904D40" w:rsidP="002A02ED">
            <w:r>
              <w:t>Działacze</w:t>
            </w:r>
          </w:p>
        </w:tc>
        <w:tc>
          <w:tcPr>
            <w:tcW w:w="8088" w:type="dxa"/>
          </w:tcPr>
          <w:p w:rsidR="00904D40" w:rsidRDefault="00904D40" w:rsidP="002A02ED">
            <w:r>
              <w:t>Program</w:t>
            </w:r>
          </w:p>
        </w:tc>
      </w:tr>
      <w:tr w:rsidR="00904D40" w:rsidTr="002A02ED">
        <w:tc>
          <w:tcPr>
            <w:tcW w:w="1101" w:type="dxa"/>
          </w:tcPr>
          <w:p w:rsidR="00904D40" w:rsidRDefault="00904D40" w:rsidP="002A02ED">
            <w:r>
              <w:t xml:space="preserve">Liga Polska </w:t>
            </w:r>
            <w:r w:rsidRPr="009C3205">
              <w:rPr>
                <w:b/>
                <w:color w:val="FF0000"/>
              </w:rPr>
              <w:t>1887</w:t>
            </w:r>
          </w:p>
        </w:tc>
        <w:tc>
          <w:tcPr>
            <w:tcW w:w="1417" w:type="dxa"/>
          </w:tcPr>
          <w:p w:rsidR="00904D40" w:rsidRDefault="00904D40" w:rsidP="002A02ED">
            <w:r>
              <w:t>Zygmunt Miłkowski Teodor Tomasz Jeż</w:t>
            </w:r>
          </w:p>
        </w:tc>
        <w:tc>
          <w:tcPr>
            <w:tcW w:w="8088" w:type="dxa"/>
          </w:tcPr>
          <w:p w:rsidR="00904D40" w:rsidRDefault="00904D40" w:rsidP="002A02ED">
            <w:r>
              <w:t>Powstała w Szwajcarii z emigracji popowstaniowej. Powstała przy pomocy finansowej Ludwika Michalskiego. Było to prywatne przedsięwzięcie</w:t>
            </w:r>
          </w:p>
        </w:tc>
      </w:tr>
      <w:tr w:rsidR="00904D40" w:rsidTr="002A02ED">
        <w:tc>
          <w:tcPr>
            <w:tcW w:w="1101" w:type="dxa"/>
          </w:tcPr>
          <w:p w:rsidR="00904D40" w:rsidRDefault="00904D40" w:rsidP="002A02ED">
            <w:r>
              <w:t>Związek Młodzieży Polskiej „Zet”</w:t>
            </w:r>
          </w:p>
        </w:tc>
        <w:tc>
          <w:tcPr>
            <w:tcW w:w="1417" w:type="dxa"/>
          </w:tcPr>
          <w:p w:rsidR="00904D40" w:rsidRDefault="00904D40" w:rsidP="002A02ED">
            <w:r>
              <w:t>Zygmunt Balicki</w:t>
            </w:r>
          </w:p>
        </w:tc>
        <w:tc>
          <w:tcPr>
            <w:tcW w:w="8088" w:type="dxa"/>
          </w:tcPr>
          <w:p w:rsidR="00904D40" w:rsidRDefault="00904D40" w:rsidP="002A02ED">
            <w:r>
              <w:t>Trójzaborowa organizacja, wzorowana na wolnomularstwie, hierarchiczna struktura i konspiracyjne członkostwo. Zdobywanie wiedzy w celu przejęcia stanowisk i władzy do walki o niepodległość. Balicki podporządkował struktury „Zet” Lidze Polskiej i zyskała większe znaczenie.</w:t>
            </w:r>
          </w:p>
        </w:tc>
      </w:tr>
      <w:tr w:rsidR="00904D40" w:rsidTr="002A02ED">
        <w:tc>
          <w:tcPr>
            <w:tcW w:w="1101" w:type="dxa"/>
          </w:tcPr>
          <w:p w:rsidR="00904D40" w:rsidRDefault="00904D40" w:rsidP="002A02ED">
            <w:r>
              <w:t>Liga Narodowa</w:t>
            </w:r>
          </w:p>
          <w:p w:rsidR="00904D40" w:rsidRDefault="00904D40" w:rsidP="002A02ED">
            <w:r w:rsidRPr="009C3205">
              <w:rPr>
                <w:color w:val="FF0000"/>
              </w:rPr>
              <w:t>1893</w:t>
            </w:r>
            <w:r>
              <w:t xml:space="preserve">, Str. Narodowo-Demokratyczne </w:t>
            </w:r>
            <w:r w:rsidRPr="009C3205">
              <w:rPr>
                <w:b/>
                <w:color w:val="FF0000"/>
              </w:rPr>
              <w:t>1897</w:t>
            </w:r>
            <w:r w:rsidRPr="009C3205">
              <w:rPr>
                <w:color w:val="FF0000"/>
              </w:rPr>
              <w:t xml:space="preserve"> </w:t>
            </w:r>
            <w:r w:rsidRPr="00D93898">
              <w:rPr>
                <w:highlight w:val="green"/>
              </w:rPr>
              <w:t>endecja</w:t>
            </w:r>
          </w:p>
        </w:tc>
        <w:tc>
          <w:tcPr>
            <w:tcW w:w="1417" w:type="dxa"/>
          </w:tcPr>
          <w:p w:rsidR="00904D40" w:rsidRDefault="00904D40" w:rsidP="002A02ED">
            <w:r>
              <w:t>Roman Dmowski, Jan Ludwik Popławski</w:t>
            </w:r>
          </w:p>
        </w:tc>
        <w:tc>
          <w:tcPr>
            <w:tcW w:w="8088" w:type="dxa"/>
          </w:tcPr>
          <w:p w:rsidR="00904D40" w:rsidRDefault="00904D40" w:rsidP="002A02ED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54E2098" wp14:editId="41451E4B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59055</wp:posOffset>
                  </wp:positionV>
                  <wp:extent cx="438150" cy="656590"/>
                  <wp:effectExtent l="19050" t="0" r="0" b="0"/>
                  <wp:wrapSquare wrapText="bothSides"/>
                  <wp:docPr id="80" name="Obraz 1" descr="Roman Dmowski in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man Dmowski in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Po represjach przenieśli się z Warszawy do Lwowa. Wydawali dwutygodnik „Przegląd Wszechpolski”. W 1897 przekształcili się z organizacji kadrowej w masową. Nastawieni byli prorosyjsko, antyniemiecko. Dążyli do odzyskania niepodległości. Umacniali oświatę i tożsamość narodową. </w:t>
            </w:r>
          </w:p>
        </w:tc>
      </w:tr>
    </w:tbl>
    <w:p w:rsidR="00904D40" w:rsidRPr="00917A95" w:rsidRDefault="00904D40" w:rsidP="00904D40">
      <w:pPr>
        <w:rPr>
          <w:sz w:val="22"/>
          <w:szCs w:val="22"/>
        </w:rPr>
      </w:pPr>
    </w:p>
    <w:p w:rsidR="00904D40" w:rsidRPr="00917A95" w:rsidRDefault="00904D40" w:rsidP="00904D40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Ruch ludowy</w:t>
      </w:r>
      <w:r>
        <w:rPr>
          <w:sz w:val="22"/>
          <w:szCs w:val="22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9"/>
        <w:gridCol w:w="1352"/>
        <w:gridCol w:w="6507"/>
      </w:tblGrid>
      <w:tr w:rsidR="00904D40" w:rsidTr="002A02ED">
        <w:tc>
          <w:tcPr>
            <w:tcW w:w="1101" w:type="dxa"/>
          </w:tcPr>
          <w:p w:rsidR="00904D40" w:rsidRPr="006C5A00" w:rsidRDefault="00904D40" w:rsidP="002A02ED">
            <w:r w:rsidRPr="006C5A00">
              <w:lastRenderedPageBreak/>
              <w:t>Nazwa, rok założenia</w:t>
            </w:r>
          </w:p>
        </w:tc>
        <w:tc>
          <w:tcPr>
            <w:tcW w:w="1417" w:type="dxa"/>
          </w:tcPr>
          <w:p w:rsidR="00904D40" w:rsidRDefault="00904D40" w:rsidP="002A02ED">
            <w:r>
              <w:t>Działacze</w:t>
            </w:r>
          </w:p>
        </w:tc>
        <w:tc>
          <w:tcPr>
            <w:tcW w:w="8088" w:type="dxa"/>
          </w:tcPr>
          <w:p w:rsidR="00904D40" w:rsidRDefault="00904D40" w:rsidP="002A02ED">
            <w:pPr>
              <w:jc w:val="center"/>
            </w:pPr>
            <w:r>
              <w:t>Program</w:t>
            </w:r>
          </w:p>
        </w:tc>
      </w:tr>
      <w:tr w:rsidR="00904D40" w:rsidTr="002A02ED">
        <w:tc>
          <w:tcPr>
            <w:tcW w:w="1101" w:type="dxa"/>
          </w:tcPr>
          <w:p w:rsidR="00904D40" w:rsidRDefault="00904D40" w:rsidP="002A02ED">
            <w:r>
              <w:t xml:space="preserve">Stronnictwo Ludowe </w:t>
            </w:r>
            <w:r w:rsidRPr="009C3205">
              <w:rPr>
                <w:b/>
                <w:color w:val="FF0000"/>
              </w:rPr>
              <w:t>1895</w:t>
            </w:r>
          </w:p>
          <w:p w:rsidR="00904D40" w:rsidRDefault="00904D40" w:rsidP="002A02ED">
            <w:r>
              <w:t xml:space="preserve">PSL </w:t>
            </w:r>
            <w:r w:rsidRPr="009C3205">
              <w:rPr>
                <w:b/>
                <w:color w:val="FF0000"/>
              </w:rPr>
              <w:t xml:space="preserve">1903 </w:t>
            </w:r>
          </w:p>
        </w:tc>
        <w:tc>
          <w:tcPr>
            <w:tcW w:w="1417" w:type="dxa"/>
          </w:tcPr>
          <w:p w:rsidR="00904D40" w:rsidRDefault="00904D40" w:rsidP="002A02ED">
            <w:r>
              <w:t>Jan Stapiński  Jakub Bojko</w:t>
            </w:r>
          </w:p>
        </w:tc>
        <w:tc>
          <w:tcPr>
            <w:tcW w:w="8088" w:type="dxa"/>
          </w:tcPr>
          <w:p w:rsidR="00904D40" w:rsidRDefault="00904D40" w:rsidP="002A02ED">
            <w:r>
              <w:t xml:space="preserve">Pionierem aktywności wśród chłopów był ksiądz St. </w:t>
            </w:r>
            <w:proofErr w:type="spellStart"/>
            <w:r>
              <w:t>Stojałkowski</w:t>
            </w:r>
            <w:proofErr w:type="spellEnd"/>
            <w:r>
              <w:t xml:space="preserve"> („Pszczółka”, „Wieniec”)i Bolesław Wysłouch („Przyjaciel Ludu”), uczyli technik gospodarowania i prowadzenia kampanii wyborczych. Program partii obejmował nie tylko sprawy materialne, chciano tez upowszechnienie prawa wyborczego. Godzono się na państwo </w:t>
            </w:r>
            <w:proofErr w:type="spellStart"/>
            <w:r>
              <w:t>trialistyczne</w:t>
            </w:r>
            <w:proofErr w:type="spellEnd"/>
            <w:r>
              <w:t>.</w:t>
            </w:r>
          </w:p>
        </w:tc>
      </w:tr>
      <w:tr w:rsidR="00904D40" w:rsidTr="002A02ED">
        <w:tc>
          <w:tcPr>
            <w:tcW w:w="1101" w:type="dxa"/>
          </w:tcPr>
          <w:p w:rsidR="00904D40" w:rsidRDefault="00904D40" w:rsidP="002A02ED">
            <w:r>
              <w:t xml:space="preserve">PSL-Lewica </w:t>
            </w:r>
            <w:r w:rsidRPr="009C3205">
              <w:rPr>
                <w:b/>
                <w:color w:val="FF0000"/>
              </w:rPr>
              <w:t>1913</w:t>
            </w:r>
          </w:p>
        </w:tc>
        <w:tc>
          <w:tcPr>
            <w:tcW w:w="1417" w:type="dxa"/>
          </w:tcPr>
          <w:p w:rsidR="00904D40" w:rsidRDefault="00904D40" w:rsidP="002A02ED">
            <w:r>
              <w:t>Jan Stapiński</w:t>
            </w:r>
          </w:p>
        </w:tc>
        <w:tc>
          <w:tcPr>
            <w:tcW w:w="8088" w:type="dxa"/>
          </w:tcPr>
          <w:p w:rsidR="00904D40" w:rsidRDefault="00904D40" w:rsidP="002A02ED">
            <w:r>
              <w:t>Radykalne zmiany społeczne. Domagano się także parcelacji ziemi dworskiej.</w:t>
            </w:r>
          </w:p>
        </w:tc>
      </w:tr>
      <w:tr w:rsidR="00904D40" w:rsidTr="002A02ED">
        <w:tc>
          <w:tcPr>
            <w:tcW w:w="1101" w:type="dxa"/>
          </w:tcPr>
          <w:p w:rsidR="00904D40" w:rsidRDefault="00904D40" w:rsidP="002A02ED">
            <w:r>
              <w:t xml:space="preserve">PSL- Wyzwolenie </w:t>
            </w:r>
            <w:r w:rsidRPr="009C3205">
              <w:rPr>
                <w:b/>
                <w:color w:val="FF0000"/>
              </w:rPr>
              <w:t xml:space="preserve">1913 </w:t>
            </w:r>
          </w:p>
        </w:tc>
        <w:tc>
          <w:tcPr>
            <w:tcW w:w="1417" w:type="dxa"/>
          </w:tcPr>
          <w:p w:rsidR="00904D40" w:rsidRDefault="00904D40" w:rsidP="002A02ED">
            <w:r>
              <w:t>Jakub Bojko</w:t>
            </w:r>
          </w:p>
          <w:p w:rsidR="00904D40" w:rsidRDefault="00904D40" w:rsidP="002A02ED">
            <w:r>
              <w:t>Wincenty Witos</w:t>
            </w:r>
          </w:p>
        </w:tc>
        <w:tc>
          <w:tcPr>
            <w:tcW w:w="8088" w:type="dxa"/>
          </w:tcPr>
          <w:p w:rsidR="00904D40" w:rsidRDefault="00904D40" w:rsidP="002A02ED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36B79FD" wp14:editId="4D339E00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-2540</wp:posOffset>
                  </wp:positionV>
                  <wp:extent cx="269240" cy="375920"/>
                  <wp:effectExtent l="19050" t="0" r="0" b="0"/>
                  <wp:wrapSquare wrapText="bothSides"/>
                  <wp:docPr id="82" name="Obraz 4" descr="https://encrypted-tbn2.gstatic.com/images?q=tbn:ANd9GcQ2vRnbWRNgyZCp1yWa14jFSDHRk97UmwpQoYGx1axk8r5Jks09iqVml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Q2vRnbWRNgyZCp1yWa14jFSDHRk97UmwpQoYGx1axk8r5Jks09iqVml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Stopniowe reformy, autonomia Galicji, problemy oświatowe.</w:t>
            </w:r>
          </w:p>
          <w:p w:rsidR="00904D40" w:rsidRDefault="00904D40" w:rsidP="002A02ED"/>
        </w:tc>
      </w:tr>
    </w:tbl>
    <w:p w:rsidR="00A55AF0" w:rsidRDefault="00A55AF0"/>
    <w:sectPr w:rsidR="00A5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6E"/>
    <w:rsid w:val="001F5A6E"/>
    <w:rsid w:val="00904D40"/>
    <w:rsid w:val="00A5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2023-03-26T11:46:00Z</dcterms:created>
  <dcterms:modified xsi:type="dcterms:W3CDTF">2023-03-26T11:47:00Z</dcterms:modified>
</cp:coreProperties>
</file>